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01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4"/>
        <w:gridCol w:w="1417"/>
        <w:gridCol w:w="4003"/>
      </w:tblGrid>
      <w:tr w14:paraId="21E6F5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134" w:hRule="atLeast"/>
          <w:jc w:val="center"/>
        </w:trPr>
        <w:tc>
          <w:tcPr>
            <w:tcW w:w="4594" w:type="dxa"/>
            <w:noWrap w:val="0"/>
            <w:vAlign w:val="top"/>
          </w:tcPr>
          <w:p w14:paraId="0ED8AF44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Территориальная</w:t>
            </w:r>
            <w:r>
              <w:rPr>
                <w:b/>
                <w:sz w:val="32"/>
                <w:szCs w:val="32"/>
              </w:rPr>
              <w:br w:type="textWrapping"/>
            </w:r>
            <w:r>
              <w:rPr>
                <w:b/>
                <w:sz w:val="32"/>
                <w:szCs w:val="32"/>
              </w:rPr>
              <w:t>избирательная комиссия</w:t>
            </w:r>
          </w:p>
          <w:p w14:paraId="65FEC37A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Шалинского района</w:t>
            </w:r>
          </w:p>
        </w:tc>
        <w:tc>
          <w:tcPr>
            <w:tcW w:w="1417" w:type="dxa"/>
            <w:noWrap w:val="0"/>
            <w:vAlign w:val="top"/>
          </w:tcPr>
          <w:p w14:paraId="4E1175CE">
            <w:pPr>
              <w:rPr>
                <w:sz w:val="32"/>
                <w:szCs w:val="32"/>
              </w:rPr>
            </w:pPr>
            <w:r>
              <w:rPr>
                <w:rFonts w:ascii="Times New Roman CYR" w:hAnsi="Times New Roman CYR" w:cs="Times New Roman CYR"/>
                <w:sz w:val="32"/>
                <w:szCs w:val="32"/>
                <w:lang/>
              </w:rPr>
              <w:drawing>
                <wp:inline distT="0" distB="0" distL="114300" distR="114300">
                  <wp:extent cx="690245" cy="776605"/>
                  <wp:effectExtent l="0" t="0" r="14605" b="4445"/>
                  <wp:docPr id="1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0245" cy="776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3" w:type="dxa"/>
            <w:noWrap w:val="0"/>
            <w:vAlign w:val="top"/>
          </w:tcPr>
          <w:p w14:paraId="1C550DB4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Шелан районан территориальни</w:t>
            </w:r>
          </w:p>
          <w:p w14:paraId="65B886B5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харжаман комисси</w:t>
            </w:r>
          </w:p>
        </w:tc>
      </w:tr>
    </w:tbl>
    <w:p w14:paraId="55CA4B34">
      <w:pPr>
        <w:suppressAutoHyphens/>
        <w:spacing w:after="120"/>
        <w:rPr>
          <w:b/>
          <w:bCs/>
          <w:spacing w:val="52"/>
          <w:szCs w:val="28"/>
        </w:rPr>
      </w:pPr>
    </w:p>
    <w:p w14:paraId="76751A41">
      <w:pPr>
        <w:suppressAutoHyphens/>
        <w:spacing w:after="120"/>
        <w:rPr>
          <w:b/>
          <w:bCs/>
          <w:spacing w:val="50"/>
          <w:sz w:val="32"/>
          <w:szCs w:val="32"/>
        </w:rPr>
      </w:pPr>
      <w:r>
        <w:rPr>
          <w:b/>
          <w:bCs/>
          <w:spacing w:val="52"/>
          <w:sz w:val="32"/>
          <w:szCs w:val="32"/>
        </w:rPr>
        <w:t xml:space="preserve">    ПОСТАНОВЛЕНИ</w:t>
      </w:r>
      <w:r>
        <w:rPr>
          <w:b/>
          <w:bCs/>
          <w:spacing w:val="50"/>
          <w:sz w:val="32"/>
          <w:szCs w:val="32"/>
        </w:rPr>
        <w:t>Е</w:t>
      </w:r>
    </w:p>
    <w:p w14:paraId="25A214E5">
      <w:pPr>
        <w:rPr>
          <w:sz w:val="20"/>
          <w:szCs w:val="20"/>
        </w:rPr>
      </w:pPr>
    </w:p>
    <w:tbl>
      <w:tblPr>
        <w:tblStyle w:val="5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9"/>
        <w:gridCol w:w="3190"/>
        <w:gridCol w:w="3191"/>
      </w:tblGrid>
      <w:tr w14:paraId="290FE7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3190" w:type="dxa"/>
            <w:noWrap w:val="0"/>
            <w:vAlign w:val="top"/>
          </w:tcPr>
          <w:p w14:paraId="49483BC7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21 сентября 2026 года</w:t>
            </w:r>
          </w:p>
        </w:tc>
        <w:tc>
          <w:tcPr>
            <w:tcW w:w="3190" w:type="dxa"/>
            <w:noWrap w:val="0"/>
            <w:vAlign w:val="top"/>
          </w:tcPr>
          <w:p w14:paraId="5AF733E3">
            <w:pPr>
              <w:rPr>
                <w:bCs/>
                <w:szCs w:val="28"/>
              </w:rPr>
            </w:pPr>
            <w:r>
              <w:rPr>
                <w:b/>
                <w:snapToGrid w:val="0"/>
                <w:szCs w:val="28"/>
              </w:rPr>
              <w:t xml:space="preserve"> </w:t>
            </w:r>
            <w:r>
              <w:rPr>
                <w:bCs/>
                <w:snapToGrid w:val="0"/>
                <w:szCs w:val="28"/>
              </w:rPr>
              <w:t>г. Шали</w:t>
            </w:r>
          </w:p>
        </w:tc>
        <w:tc>
          <w:tcPr>
            <w:tcW w:w="3191" w:type="dxa"/>
            <w:noWrap w:val="0"/>
            <w:vAlign w:val="top"/>
          </w:tcPr>
          <w:p w14:paraId="00609A07">
            <w:pPr>
              <w:wordWrap w:val="0"/>
              <w:jc w:val="right"/>
              <w:rPr>
                <w:rFonts w:hint="default"/>
                <w:szCs w:val="28"/>
                <w:lang w:val="ru-RU"/>
              </w:rPr>
            </w:pPr>
            <w:r>
              <w:rPr>
                <w:szCs w:val="28"/>
              </w:rPr>
              <w:t>№</w:t>
            </w:r>
            <w:r>
              <w:rPr>
                <w:rFonts w:hint="default"/>
                <w:szCs w:val="28"/>
                <w:lang w:val="ru-RU"/>
              </w:rPr>
              <w:t xml:space="preserve"> 231/36-5</w:t>
            </w:r>
            <w:bookmarkStart w:id="1" w:name="_GoBack"/>
            <w:bookmarkEnd w:id="1"/>
          </w:p>
        </w:tc>
      </w:tr>
    </w:tbl>
    <w:p w14:paraId="66129624">
      <w:pPr>
        <w:rPr>
          <w:b/>
          <w:bCs/>
          <w:sz w:val="20"/>
          <w:szCs w:val="20"/>
        </w:rPr>
      </w:pPr>
      <w:r>
        <w:rPr>
          <w:szCs w:val="28"/>
        </w:rPr>
        <w:t xml:space="preserve"> </w:t>
      </w:r>
    </w:p>
    <w:p w14:paraId="3F9030B6">
      <w:pPr>
        <w:ind w:firstLine="826"/>
        <w:rPr>
          <w:b/>
          <w:bCs/>
          <w:szCs w:val="28"/>
        </w:rPr>
      </w:pPr>
    </w:p>
    <w:p w14:paraId="7D1B6E72">
      <w:pPr>
        <w:rPr>
          <w:b/>
          <w:bCs/>
          <w:szCs w:val="28"/>
        </w:rPr>
      </w:pPr>
      <w:r>
        <w:rPr>
          <w:b/>
          <w:bCs/>
          <w:szCs w:val="28"/>
        </w:rPr>
        <w:t xml:space="preserve">Об определении результатов выборов депутатов Совета депутатов </w:t>
      </w:r>
      <w:r>
        <w:rPr>
          <w:b/>
          <w:bCs/>
          <w:szCs w:val="28"/>
        </w:rPr>
        <w:br w:type="textWrapping"/>
      </w:r>
      <w:r>
        <w:rPr>
          <w:b/>
          <w:bCs/>
          <w:szCs w:val="28"/>
        </w:rPr>
        <w:t xml:space="preserve">Шалинского муниципального округа первого созыва </w:t>
      </w:r>
      <w:r>
        <w:rPr>
          <w:b/>
          <w:bCs/>
          <w:szCs w:val="28"/>
        </w:rPr>
        <w:br w:type="textWrapping"/>
      </w:r>
    </w:p>
    <w:p w14:paraId="18C68CD2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 xml:space="preserve">В соответствии со статьями  57, 59 Закона Чеченской Республики </w:t>
      </w:r>
      <w:r>
        <w:rPr>
          <w:szCs w:val="28"/>
        </w:rPr>
        <w:br w:type="textWrapping"/>
      </w:r>
      <w:r>
        <w:rPr>
          <w:szCs w:val="28"/>
        </w:rPr>
        <w:t xml:space="preserve">от 17 марта 2026 года № 4-РЗ «О муниципальных выборах в Чеченской Республике» и на основании Протокола территориальной избирательной комиссии Шалинского района о результатах выборов депутатов Совета депутатов Шалинского муниципального округа первого созыва от 20 сентября 2026 года, </w:t>
      </w:r>
      <w:r>
        <w:rPr>
          <w:bCs/>
          <w:szCs w:val="28"/>
        </w:rPr>
        <w:t>территориальная избирательная комиссия Шалинского района</w:t>
      </w:r>
      <w:r>
        <w:rPr>
          <w:szCs w:val="28"/>
        </w:rPr>
        <w:t xml:space="preserve"> п о с т а н о в л я е т :</w:t>
      </w:r>
    </w:p>
    <w:p w14:paraId="3DF8EF7E">
      <w:pPr>
        <w:spacing w:line="276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1. Признать выборы </w:t>
      </w:r>
      <w:r>
        <w:rPr>
          <w:szCs w:val="28"/>
        </w:rPr>
        <w:t xml:space="preserve">депутатов Совета депутатов </w:t>
      </w:r>
      <w:r>
        <w:rPr>
          <w:bCs/>
          <w:szCs w:val="28"/>
        </w:rPr>
        <w:t>Шалинского муниципального округа первого созыва, прошедшие 20 сентября 2026 года, состоявшимися и действительными.</w:t>
      </w:r>
    </w:p>
    <w:p w14:paraId="00DB61C7">
      <w:pPr>
        <w:spacing w:line="276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>2. Установить, что в Совет депутатов Шалинского муниципального округа первого созыва избрано 25 (двадцать пять) депутатов (список избранных депутатов прилагается).</w:t>
      </w:r>
    </w:p>
    <w:p w14:paraId="45FB7FDD">
      <w:pPr>
        <w:spacing w:line="276" w:lineRule="auto"/>
        <w:ind w:firstLine="709"/>
        <w:jc w:val="both"/>
        <w:rPr>
          <w:color w:val="000000"/>
          <w:szCs w:val="28"/>
          <w:shd w:val="clear" w:color="auto" w:fill="FFFFFF"/>
        </w:rPr>
      </w:pPr>
      <w:r>
        <w:rPr>
          <w:bCs/>
          <w:szCs w:val="28"/>
        </w:rPr>
        <w:t xml:space="preserve">3. </w:t>
      </w:r>
      <w:r>
        <w:rPr>
          <w:color w:val="000000"/>
          <w:szCs w:val="28"/>
          <w:shd w:val="clear" w:color="auto" w:fill="FFFFFF"/>
        </w:rPr>
        <w:t>Направить настоящее постановление в Избирательную комиссию Чеченской Республики для размещения на официальном сайте Избирательной комиссии Чеченской Республики на странице территориальной избирательной комиссии и в сетевом издании "Вестник Избирательной Комиссии Чеченской Республики".</w:t>
      </w:r>
    </w:p>
    <w:p w14:paraId="34CB4030">
      <w:pPr>
        <w:shd w:val="clear" w:color="auto" w:fill="FFFFFF"/>
        <w:spacing w:line="276" w:lineRule="auto"/>
        <w:ind w:firstLine="709"/>
        <w:jc w:val="both"/>
        <w:rPr>
          <w:bCs/>
          <w:szCs w:val="28"/>
        </w:rPr>
      </w:pPr>
      <w:r>
        <w:rPr>
          <w:color w:val="000000"/>
          <w:szCs w:val="28"/>
        </w:rPr>
        <w:t xml:space="preserve">4.  Контроль за исполнением настоящего постановления возложить на секретаря территориальной избирательной комиссии </w:t>
      </w:r>
      <w:r>
        <w:rPr>
          <w:bCs/>
          <w:szCs w:val="28"/>
        </w:rPr>
        <w:t>Шалинского района А.З. Нунаеву.</w:t>
      </w:r>
    </w:p>
    <w:p w14:paraId="44F27945">
      <w:pPr>
        <w:jc w:val="both"/>
      </w:pPr>
    </w:p>
    <w:tbl>
      <w:tblPr>
        <w:tblStyle w:val="5"/>
        <w:tblW w:w="9570" w:type="dxa"/>
        <w:jc w:val="center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85"/>
        <w:gridCol w:w="4785"/>
      </w:tblGrid>
      <w:tr w14:paraId="5BF3CEAA">
        <w:trPr>
          <w:wBefore w:w="0" w:type="dxa"/>
          <w:wAfter w:w="0" w:type="dxa"/>
          <w:jc w:val="center"/>
        </w:trPr>
        <w:tc>
          <w:tcPr>
            <w:tcW w:w="4785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126158">
            <w:pPr>
              <w:tabs>
                <w:tab w:val="left" w:pos="9356"/>
              </w:tabs>
            </w:pPr>
            <w:r>
              <w:rPr>
                <w:color w:val="000000"/>
                <w:spacing w:val="-5"/>
                <w:szCs w:val="28"/>
              </w:rPr>
              <w:t xml:space="preserve">Председатель </w:t>
            </w:r>
            <w:r>
              <w:rPr>
                <w:color w:val="000000"/>
                <w:spacing w:val="-5"/>
                <w:szCs w:val="28"/>
              </w:rPr>
              <w:br w:type="textWrapping"/>
            </w:r>
            <w:r>
              <w:rPr>
                <w:color w:val="000000"/>
                <w:spacing w:val="-5"/>
                <w:szCs w:val="28"/>
              </w:rPr>
              <w:t>территориальной избирательной комиссии Шалинского района</w:t>
            </w:r>
          </w:p>
        </w:tc>
        <w:tc>
          <w:tcPr>
            <w:tcW w:w="4785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C08EBBF">
            <w:pPr>
              <w:tabs>
                <w:tab w:val="left" w:pos="764"/>
              </w:tabs>
              <w:ind w:right="140"/>
              <w:rPr>
                <w:szCs w:val="28"/>
              </w:rPr>
            </w:pPr>
          </w:p>
          <w:p w14:paraId="2C07CCB7">
            <w:pPr>
              <w:tabs>
                <w:tab w:val="left" w:pos="764"/>
              </w:tabs>
              <w:ind w:right="140"/>
              <w:rPr>
                <w:szCs w:val="28"/>
              </w:rPr>
            </w:pPr>
          </w:p>
          <w:p w14:paraId="5FF0A37B">
            <w:pPr>
              <w:tabs>
                <w:tab w:val="left" w:pos="764"/>
              </w:tabs>
              <w:ind w:right="140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А.С. Удаев </w:t>
            </w:r>
          </w:p>
        </w:tc>
      </w:tr>
      <w:tr w14:paraId="6BB95C2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Before w:w="0" w:type="dxa"/>
          <w:wAfter w:w="0" w:type="dxa"/>
          <w:jc w:val="center"/>
        </w:trPr>
        <w:tc>
          <w:tcPr>
            <w:tcW w:w="4785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EEE108">
            <w:pPr>
              <w:keepNext/>
              <w:rPr>
                <w:szCs w:val="28"/>
              </w:rPr>
            </w:pPr>
          </w:p>
          <w:p w14:paraId="19AECF62">
            <w:pPr>
              <w:keepNext/>
            </w:pPr>
            <w:r>
              <w:rPr>
                <w:szCs w:val="28"/>
              </w:rPr>
              <w:t xml:space="preserve">Секретарь </w:t>
            </w:r>
            <w:r>
              <w:rPr>
                <w:szCs w:val="28"/>
              </w:rPr>
              <w:br w:type="textWrapping"/>
            </w:r>
            <w:r>
              <w:rPr>
                <w:szCs w:val="28"/>
              </w:rPr>
              <w:t xml:space="preserve">территориальной </w:t>
            </w:r>
            <w:r>
              <w:rPr>
                <w:color w:val="000000"/>
                <w:spacing w:val="-5"/>
                <w:szCs w:val="28"/>
              </w:rPr>
              <w:t>избирательной комиссии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pacing w:val="-5"/>
                <w:szCs w:val="28"/>
              </w:rPr>
              <w:t>Шалинского района</w:t>
            </w:r>
          </w:p>
        </w:tc>
        <w:tc>
          <w:tcPr>
            <w:tcW w:w="4785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6BADD17">
            <w:pPr>
              <w:tabs>
                <w:tab w:val="left" w:pos="764"/>
              </w:tabs>
              <w:ind w:right="140"/>
              <w:rPr>
                <w:szCs w:val="28"/>
              </w:rPr>
            </w:pPr>
          </w:p>
          <w:p w14:paraId="06406C78">
            <w:pPr>
              <w:tabs>
                <w:tab w:val="left" w:pos="764"/>
              </w:tabs>
              <w:ind w:right="140"/>
              <w:rPr>
                <w:szCs w:val="28"/>
              </w:rPr>
            </w:pPr>
          </w:p>
          <w:p w14:paraId="682EF59B">
            <w:pPr>
              <w:tabs>
                <w:tab w:val="left" w:pos="764"/>
              </w:tabs>
              <w:ind w:right="140"/>
              <w:rPr>
                <w:szCs w:val="28"/>
              </w:rPr>
            </w:pPr>
          </w:p>
          <w:p w14:paraId="4B7DFEB3">
            <w:pPr>
              <w:tabs>
                <w:tab w:val="left" w:pos="764"/>
              </w:tabs>
              <w:ind w:right="140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А.З. Нунаева</w:t>
            </w:r>
          </w:p>
        </w:tc>
      </w:tr>
    </w:tbl>
    <w:p w14:paraId="36485F3E">
      <w:pPr>
        <w:pStyle w:val="23"/>
        <w:jc w:val="both"/>
      </w:pPr>
    </w:p>
    <w:p w14:paraId="136C1BF3">
      <w:pPr>
        <w:pStyle w:val="23"/>
        <w:ind w:left="495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Приложение </w:t>
      </w:r>
    </w:p>
    <w:p w14:paraId="7C5AB4D4">
      <w:pPr>
        <w:pStyle w:val="23"/>
        <w:ind w:left="4248" w:firstLine="708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к постановлению территориальной</w:t>
      </w:r>
    </w:p>
    <w:p w14:paraId="1CB1A323">
      <w:pPr>
        <w:pStyle w:val="23"/>
        <w:ind w:left="4248" w:firstLine="708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избирательной комиссии</w:t>
      </w:r>
    </w:p>
    <w:p w14:paraId="449850B8">
      <w:pPr>
        <w:pStyle w:val="23"/>
        <w:ind w:left="4248" w:firstLine="708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Шалинского района</w:t>
      </w:r>
    </w:p>
    <w:p w14:paraId="19B17EDB">
      <w:pPr>
        <w:pStyle w:val="23"/>
        <w:ind w:left="4956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№ _______ от 21 сентября 2026 года</w:t>
      </w:r>
    </w:p>
    <w:p w14:paraId="0F8421F3">
      <w:pPr>
        <w:pStyle w:val="23"/>
        <w:ind w:left="4956"/>
        <w:jc w:val="both"/>
        <w:rPr>
          <w:b w:val="0"/>
          <w:sz w:val="24"/>
          <w:szCs w:val="24"/>
        </w:rPr>
      </w:pPr>
    </w:p>
    <w:p w14:paraId="76B38EA9">
      <w:pPr>
        <w:pStyle w:val="23"/>
      </w:pPr>
    </w:p>
    <w:p w14:paraId="2F9C06AB">
      <w:pPr>
        <w:pStyle w:val="23"/>
      </w:pPr>
      <w:r>
        <w:t>Список избранных депутатов Совета депутатов Шалинского муниципального округа Чеченской Республики первого созыва</w:t>
      </w:r>
    </w:p>
    <w:p w14:paraId="0908E408">
      <w:pPr>
        <w:spacing w:line="259" w:lineRule="auto"/>
        <w:rPr>
          <w:rFonts w:ascii="PT Astra Serif" w:hAnsi="PT Astra Serif"/>
          <w:b/>
          <w:bCs/>
          <w:szCs w:val="28"/>
        </w:rPr>
      </w:pPr>
    </w:p>
    <w:p w14:paraId="460D6336">
      <w:pPr>
        <w:spacing w:line="259" w:lineRule="auto"/>
        <w:rPr>
          <w:rFonts w:ascii="PT Astra Serif" w:hAnsi="PT Astra Serif"/>
          <w:b/>
          <w:bCs/>
          <w:szCs w:val="28"/>
        </w:rPr>
      </w:pPr>
      <w:r>
        <w:rPr>
          <w:rFonts w:ascii="PT Astra Serif" w:hAnsi="PT Astra Serif"/>
          <w:b/>
          <w:bCs/>
          <w:szCs w:val="28"/>
        </w:rPr>
        <w:t xml:space="preserve">Шалинское местное отделение </w:t>
      </w:r>
      <w:r>
        <w:rPr>
          <w:rFonts w:ascii="PT Astra Serif" w:hAnsi="PT Astra Serif"/>
          <w:b/>
          <w:bCs/>
          <w:szCs w:val="28"/>
        </w:rPr>
        <w:br w:type="textWrapping"/>
      </w:r>
      <w:r>
        <w:rPr>
          <w:rFonts w:ascii="PT Astra Serif" w:hAnsi="PT Astra Serif"/>
          <w:b/>
          <w:bCs/>
          <w:szCs w:val="28"/>
        </w:rPr>
        <w:t>Всероссийской политической партии «ЕДИНАЯ РОССИЯ»</w:t>
      </w:r>
    </w:p>
    <w:p w14:paraId="00C02D8B">
      <w:pPr>
        <w:spacing w:line="259" w:lineRule="auto"/>
        <w:rPr>
          <w:rFonts w:ascii="PT Astra Serif" w:hAnsi="PT Astra Serif"/>
          <w:sz w:val="20"/>
          <w:szCs w:val="20"/>
        </w:rPr>
      </w:pPr>
    </w:p>
    <w:p w14:paraId="664D7947">
      <w:pPr>
        <w:jc w:val="both"/>
        <w:rPr>
          <w:szCs w:val="28"/>
        </w:rPr>
      </w:pPr>
      <w:r>
        <w:rPr>
          <w:szCs w:val="28"/>
        </w:rPr>
        <w:t>1. Абдулазимов Джебир Юсупович</w:t>
      </w:r>
    </w:p>
    <w:p w14:paraId="5660BBB6">
      <w:pPr>
        <w:jc w:val="both"/>
        <w:rPr>
          <w:b/>
          <w:szCs w:val="28"/>
        </w:rPr>
      </w:pPr>
      <w:r>
        <w:rPr>
          <w:szCs w:val="28"/>
        </w:rPr>
        <w:t>2. Домбаев Умар Мусаевич</w:t>
      </w:r>
    </w:p>
    <w:p w14:paraId="60768E81">
      <w:pPr>
        <w:jc w:val="both"/>
        <w:rPr>
          <w:b/>
          <w:szCs w:val="28"/>
        </w:rPr>
      </w:pPr>
      <w:r>
        <w:rPr>
          <w:szCs w:val="28"/>
        </w:rPr>
        <w:t>3. Азимов Юсуп Исаевич</w:t>
      </w:r>
    </w:p>
    <w:p w14:paraId="623B3657">
      <w:pPr>
        <w:jc w:val="both"/>
        <w:rPr>
          <w:szCs w:val="28"/>
        </w:rPr>
      </w:pPr>
      <w:r>
        <w:rPr>
          <w:szCs w:val="28"/>
        </w:rPr>
        <w:t>4. Мачигова Каролина Ташухаджиевна</w:t>
      </w:r>
    </w:p>
    <w:p w14:paraId="2057D6A1">
      <w:pPr>
        <w:jc w:val="both"/>
        <w:rPr>
          <w:b/>
          <w:szCs w:val="28"/>
        </w:rPr>
      </w:pPr>
      <w:r>
        <w:rPr>
          <w:szCs w:val="28"/>
        </w:rPr>
        <w:t>5. Алханова Эсет Мусаевна</w:t>
      </w:r>
    </w:p>
    <w:p w14:paraId="78C32352">
      <w:pPr>
        <w:jc w:val="both"/>
        <w:rPr>
          <w:b/>
          <w:szCs w:val="28"/>
        </w:rPr>
      </w:pPr>
      <w:r>
        <w:rPr>
          <w:szCs w:val="28"/>
        </w:rPr>
        <w:t>6.</w:t>
      </w:r>
      <w:r>
        <w:rPr>
          <w:b/>
          <w:szCs w:val="28"/>
        </w:rPr>
        <w:t xml:space="preserve"> </w:t>
      </w:r>
      <w:r>
        <w:rPr>
          <w:szCs w:val="28"/>
        </w:rPr>
        <w:t>Асхарова Заира Ширваниевна</w:t>
      </w:r>
    </w:p>
    <w:p w14:paraId="335136B3">
      <w:pPr>
        <w:jc w:val="both"/>
        <w:rPr>
          <w:b/>
          <w:szCs w:val="28"/>
        </w:rPr>
      </w:pPr>
      <w:r>
        <w:rPr>
          <w:szCs w:val="28"/>
        </w:rPr>
        <w:t>7. Алиев Увайс Ногамирзаевич</w:t>
      </w:r>
    </w:p>
    <w:p w14:paraId="03738CDE">
      <w:pPr>
        <w:jc w:val="both"/>
        <w:rPr>
          <w:szCs w:val="28"/>
        </w:rPr>
      </w:pPr>
      <w:r>
        <w:rPr>
          <w:szCs w:val="28"/>
        </w:rPr>
        <w:t>8. Гермасултанов Илья Рамазанович</w:t>
      </w:r>
    </w:p>
    <w:p w14:paraId="1C81BC60">
      <w:pPr>
        <w:jc w:val="both"/>
        <w:rPr>
          <w:szCs w:val="28"/>
        </w:rPr>
      </w:pPr>
      <w:r>
        <w:rPr>
          <w:szCs w:val="28"/>
        </w:rPr>
        <w:t>9. Ахмадов Турпал-Хан Анзорович</w:t>
      </w:r>
    </w:p>
    <w:p w14:paraId="5E658613">
      <w:pPr>
        <w:jc w:val="both"/>
        <w:rPr>
          <w:b/>
          <w:szCs w:val="28"/>
        </w:rPr>
      </w:pPr>
      <w:r>
        <w:rPr>
          <w:szCs w:val="28"/>
        </w:rPr>
        <w:t>10. Эдиев Исмайл Шахидович</w:t>
      </w:r>
    </w:p>
    <w:p w14:paraId="0FA3CBA0">
      <w:pPr>
        <w:jc w:val="both"/>
        <w:rPr>
          <w:szCs w:val="28"/>
        </w:rPr>
      </w:pPr>
      <w:r>
        <w:rPr>
          <w:szCs w:val="28"/>
        </w:rPr>
        <w:t>11. Устарханов Эдсолт Ахъядович</w:t>
      </w:r>
    </w:p>
    <w:p w14:paraId="27A554AB">
      <w:pPr>
        <w:jc w:val="both"/>
        <w:rPr>
          <w:szCs w:val="28"/>
        </w:rPr>
      </w:pPr>
      <w:r>
        <w:rPr>
          <w:szCs w:val="28"/>
        </w:rPr>
        <w:t>12. Халидов Вахийта Хамзатович</w:t>
      </w:r>
    </w:p>
    <w:p w14:paraId="4A3DB47A">
      <w:pPr>
        <w:jc w:val="both"/>
        <w:rPr>
          <w:b/>
          <w:szCs w:val="28"/>
        </w:rPr>
      </w:pPr>
      <w:r>
        <w:rPr>
          <w:szCs w:val="28"/>
        </w:rPr>
        <w:t>13. Барзаев Увайс Лечиевич</w:t>
      </w:r>
    </w:p>
    <w:p w14:paraId="43F8C897">
      <w:pPr>
        <w:jc w:val="both"/>
        <w:rPr>
          <w:b/>
          <w:szCs w:val="28"/>
        </w:rPr>
      </w:pPr>
      <w:r>
        <w:rPr>
          <w:szCs w:val="28"/>
        </w:rPr>
        <w:t>14. Бачаев Ибрагим Саламуевич</w:t>
      </w:r>
    </w:p>
    <w:p w14:paraId="7686CC3B">
      <w:pPr>
        <w:jc w:val="both"/>
        <w:rPr>
          <w:b/>
          <w:szCs w:val="28"/>
        </w:rPr>
      </w:pPr>
      <w:r>
        <w:rPr>
          <w:szCs w:val="28"/>
        </w:rPr>
        <w:t>15. Бачаев Аднан Абдул-Халимович</w:t>
      </w:r>
    </w:p>
    <w:p w14:paraId="32D37D45">
      <w:pPr>
        <w:jc w:val="both"/>
        <w:rPr>
          <w:sz w:val="24"/>
        </w:rPr>
      </w:pPr>
      <w:r>
        <w:rPr>
          <w:szCs w:val="28"/>
        </w:rPr>
        <w:t>16. Дакаева Зарган Мамедовна</w:t>
      </w:r>
    </w:p>
    <w:p w14:paraId="2579589B">
      <w:pPr>
        <w:jc w:val="both"/>
        <w:rPr>
          <w:b/>
          <w:szCs w:val="28"/>
        </w:rPr>
      </w:pPr>
      <w:r>
        <w:rPr>
          <w:szCs w:val="28"/>
        </w:rPr>
        <w:t>17. Ильясов Мовсар Маашович</w:t>
      </w:r>
    </w:p>
    <w:p w14:paraId="74FF810B">
      <w:pPr>
        <w:jc w:val="both"/>
        <w:rPr>
          <w:szCs w:val="28"/>
        </w:rPr>
      </w:pPr>
      <w:r>
        <w:rPr>
          <w:szCs w:val="28"/>
        </w:rPr>
        <w:t>18. Тарамова Малика Хасамбековна</w:t>
      </w:r>
    </w:p>
    <w:p w14:paraId="010807EE">
      <w:pPr>
        <w:jc w:val="both"/>
        <w:rPr>
          <w:b/>
          <w:szCs w:val="28"/>
        </w:rPr>
      </w:pPr>
      <w:r>
        <w:rPr>
          <w:szCs w:val="28"/>
        </w:rPr>
        <w:t>19. Тепсуркаев Ваха Саламунович</w:t>
      </w:r>
    </w:p>
    <w:p w14:paraId="7547990A">
      <w:pPr>
        <w:jc w:val="both"/>
        <w:rPr>
          <w:szCs w:val="28"/>
        </w:rPr>
      </w:pPr>
      <w:r>
        <w:rPr>
          <w:szCs w:val="28"/>
        </w:rPr>
        <w:t>20. Инаева Зарема Сальмановна</w:t>
      </w:r>
    </w:p>
    <w:p w14:paraId="675B8C2B">
      <w:pPr>
        <w:jc w:val="both"/>
        <w:rPr>
          <w:b/>
          <w:szCs w:val="28"/>
        </w:rPr>
      </w:pPr>
      <w:r>
        <w:rPr>
          <w:szCs w:val="28"/>
        </w:rPr>
        <w:t>21.</w:t>
      </w:r>
      <w:r>
        <w:rPr>
          <w:sz w:val="24"/>
        </w:rPr>
        <w:t xml:space="preserve"> </w:t>
      </w:r>
      <w:r>
        <w:rPr>
          <w:szCs w:val="28"/>
        </w:rPr>
        <w:t>Довтмерзаев Абдул Бадрудиевич</w:t>
      </w:r>
    </w:p>
    <w:p w14:paraId="0BF0A2DE">
      <w:pPr>
        <w:pStyle w:val="23"/>
      </w:pPr>
    </w:p>
    <w:p w14:paraId="6EEC954E">
      <w:pPr>
        <w:spacing w:line="259" w:lineRule="auto"/>
        <w:rPr>
          <w:rFonts w:ascii="PT Astra Serif" w:hAnsi="PT Astra Serif"/>
          <w:b/>
          <w:bCs/>
          <w:szCs w:val="28"/>
        </w:rPr>
      </w:pPr>
      <w:bookmarkStart w:id="0" w:name="_Hlk145674044"/>
      <w:r>
        <w:rPr>
          <w:rFonts w:ascii="PT Astra Serif" w:hAnsi="PT Astra Serif"/>
          <w:b/>
          <w:bCs/>
          <w:szCs w:val="28"/>
        </w:rPr>
        <w:t>Шалинское местное отделение политической партии КОММУНИСТИЧЕСКАЯ ПАРТИЯ РОССИЙСКОЙ ФЕДЕРАЦИИ</w:t>
      </w:r>
    </w:p>
    <w:p w14:paraId="1CCC1A4E">
      <w:pPr>
        <w:spacing w:line="259" w:lineRule="auto"/>
        <w:rPr>
          <w:rFonts w:ascii="PT Astra Serif" w:hAnsi="PT Astra Serif"/>
          <w:b/>
          <w:bCs/>
          <w:szCs w:val="28"/>
        </w:rPr>
      </w:pPr>
    </w:p>
    <w:p w14:paraId="6B14D3ED">
      <w:pPr>
        <w:jc w:val="both"/>
        <w:rPr>
          <w:szCs w:val="28"/>
        </w:rPr>
      </w:pPr>
      <w:r>
        <w:rPr>
          <w:szCs w:val="28"/>
        </w:rPr>
        <w:t xml:space="preserve">1. Солтаханов Аюб Зелимханович </w:t>
      </w:r>
    </w:p>
    <w:p w14:paraId="6AEC56B5">
      <w:pPr>
        <w:jc w:val="both"/>
        <w:rPr>
          <w:szCs w:val="28"/>
        </w:rPr>
      </w:pPr>
      <w:r>
        <w:rPr>
          <w:szCs w:val="28"/>
        </w:rPr>
        <w:t xml:space="preserve">2. Шемильханова Яха Вахаевна </w:t>
      </w:r>
    </w:p>
    <w:bookmarkEnd w:id="0"/>
    <w:p w14:paraId="234B82C2">
      <w:pPr>
        <w:pStyle w:val="23"/>
        <w:jc w:val="both"/>
        <w:rPr>
          <w:b w:val="0"/>
        </w:rPr>
      </w:pPr>
    </w:p>
    <w:p w14:paraId="231F530C">
      <w:pPr>
        <w:spacing w:line="259" w:lineRule="auto"/>
        <w:rPr>
          <w:rFonts w:ascii="PT Astra Serif" w:hAnsi="PT Astra Serif"/>
          <w:b/>
          <w:bCs/>
          <w:szCs w:val="28"/>
        </w:rPr>
      </w:pPr>
      <w:r>
        <w:rPr>
          <w:rFonts w:ascii="PT Astra Serif" w:hAnsi="PT Astra Serif"/>
          <w:b/>
          <w:bCs/>
          <w:szCs w:val="28"/>
        </w:rPr>
        <w:t>Шалинское местное отделение Социалистической политической партии СПРАВЕДЛИВАЯ РОССИЯ в Чеченской Республике</w:t>
      </w:r>
    </w:p>
    <w:p w14:paraId="019A3572">
      <w:pPr>
        <w:spacing w:line="259" w:lineRule="auto"/>
        <w:rPr>
          <w:rFonts w:ascii="PT Astra Serif" w:hAnsi="PT Astra Serif"/>
          <w:b/>
          <w:bCs/>
          <w:sz w:val="20"/>
          <w:szCs w:val="20"/>
        </w:rPr>
      </w:pPr>
    </w:p>
    <w:p w14:paraId="22D9544E">
      <w:pPr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Cs w:val="28"/>
        </w:rPr>
      </w:pPr>
      <w:r>
        <w:rPr>
          <w:szCs w:val="28"/>
        </w:rPr>
        <w:t xml:space="preserve">Сулейманов Абубакар Битиевич </w:t>
      </w:r>
    </w:p>
    <w:p w14:paraId="6C9D33B1">
      <w:pPr>
        <w:tabs>
          <w:tab w:val="left" w:pos="284"/>
        </w:tabs>
        <w:jc w:val="both"/>
        <w:rPr>
          <w:b/>
          <w:bCs/>
          <w:szCs w:val="28"/>
        </w:rPr>
      </w:pPr>
      <w:r>
        <w:rPr>
          <w:szCs w:val="28"/>
        </w:rPr>
        <w:t>2.</w:t>
      </w:r>
      <w:r>
        <w:rPr>
          <w:szCs w:val="28"/>
        </w:rPr>
        <w:tab/>
      </w:r>
      <w:r>
        <w:rPr>
          <w:szCs w:val="28"/>
        </w:rPr>
        <w:t>Ашаб Ахмад Еунус</w:t>
      </w:r>
    </w:p>
    <w:sectPr>
      <w:headerReference r:id="rId3" w:type="even"/>
      <w:pgSz w:w="11906" w:h="16838"/>
      <w:pgMar w:top="1134" w:right="851" w:bottom="567" w:left="1701" w:header="709" w:footer="709" w:gutter="0"/>
      <w:cols w:space="708" w:num="1"/>
      <w:titlePg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 CYR">
    <w:altName w:val="Times New Roman"/>
    <w:panose1 w:val="02020603050405020304"/>
    <w:charset w:val="CC"/>
    <w:family w:val="roman"/>
    <w:pitch w:val="default"/>
    <w:sig w:usb0="E0002EFF" w:usb1="C000785B" w:usb2="00000009" w:usb3="00000000" w:csb0="000001FF" w:csb1="00000000"/>
  </w:font>
  <w:font w:name="Arial CYR">
    <w:altName w:val="Arial"/>
    <w:panose1 w:val="020B0604020202020204"/>
    <w:charset w:val="CC"/>
    <w:family w:val="swiss"/>
    <w:pitch w:val="default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PT Astra Serif">
    <w:altName w:val="Times New Roman"/>
    <w:panose1 w:val="020A0603040505020204"/>
    <w:charset w:val="CC"/>
    <w:family w:val="roman"/>
    <w:pitch w:val="default"/>
    <w:sig w:usb0="A00002EF" w:usb1="5000204B" w:usb2="00000020" w:usb3="00000000" w:csb0="00000097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193EFF">
    <w:pPr>
      <w:pStyle w:val="11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41889EAE">
    <w:pPr>
      <w:pStyle w:val="1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E86B95"/>
    <w:multiLevelType w:val="multilevel"/>
    <w:tmpl w:val="6BE86B95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A04"/>
    <w:rsid w:val="00003F8A"/>
    <w:rsid w:val="000171CC"/>
    <w:rsid w:val="0002179F"/>
    <w:rsid w:val="00026A44"/>
    <w:rsid w:val="00030CBC"/>
    <w:rsid w:val="00040CEF"/>
    <w:rsid w:val="00051D36"/>
    <w:rsid w:val="00056FEC"/>
    <w:rsid w:val="00060774"/>
    <w:rsid w:val="0008009E"/>
    <w:rsid w:val="0009084F"/>
    <w:rsid w:val="00096CA3"/>
    <w:rsid w:val="000A1654"/>
    <w:rsid w:val="000A680E"/>
    <w:rsid w:val="000D128C"/>
    <w:rsid w:val="000D27FB"/>
    <w:rsid w:val="000E29E1"/>
    <w:rsid w:val="000E4055"/>
    <w:rsid w:val="000F2D91"/>
    <w:rsid w:val="00125E5F"/>
    <w:rsid w:val="00145461"/>
    <w:rsid w:val="00151027"/>
    <w:rsid w:val="00153343"/>
    <w:rsid w:val="00156C1F"/>
    <w:rsid w:val="00157DDE"/>
    <w:rsid w:val="00162AAE"/>
    <w:rsid w:val="001664F8"/>
    <w:rsid w:val="00166C86"/>
    <w:rsid w:val="00174AF2"/>
    <w:rsid w:val="00175BD4"/>
    <w:rsid w:val="001761FC"/>
    <w:rsid w:val="00176CE5"/>
    <w:rsid w:val="00190C4C"/>
    <w:rsid w:val="00193D60"/>
    <w:rsid w:val="001A488E"/>
    <w:rsid w:val="001C7EB7"/>
    <w:rsid w:val="001D32BE"/>
    <w:rsid w:val="001D7A8D"/>
    <w:rsid w:val="001F006A"/>
    <w:rsid w:val="001F1A06"/>
    <w:rsid w:val="001F58DE"/>
    <w:rsid w:val="002006EC"/>
    <w:rsid w:val="002033FA"/>
    <w:rsid w:val="00212F8A"/>
    <w:rsid w:val="00212FFC"/>
    <w:rsid w:val="00214E61"/>
    <w:rsid w:val="00216F1F"/>
    <w:rsid w:val="00230183"/>
    <w:rsid w:val="002411CE"/>
    <w:rsid w:val="002509C5"/>
    <w:rsid w:val="00251EA5"/>
    <w:rsid w:val="002547BC"/>
    <w:rsid w:val="00267633"/>
    <w:rsid w:val="002A3445"/>
    <w:rsid w:val="002B5BF6"/>
    <w:rsid w:val="002C39FA"/>
    <w:rsid w:val="002D631F"/>
    <w:rsid w:val="002D719A"/>
    <w:rsid w:val="002E5E18"/>
    <w:rsid w:val="002E6FEA"/>
    <w:rsid w:val="003025FC"/>
    <w:rsid w:val="003033B9"/>
    <w:rsid w:val="003105EE"/>
    <w:rsid w:val="0031464A"/>
    <w:rsid w:val="003531D7"/>
    <w:rsid w:val="00355B57"/>
    <w:rsid w:val="00360056"/>
    <w:rsid w:val="00360724"/>
    <w:rsid w:val="00381AE8"/>
    <w:rsid w:val="003B6EBC"/>
    <w:rsid w:val="003D0F6A"/>
    <w:rsid w:val="003D4C3F"/>
    <w:rsid w:val="003E4A94"/>
    <w:rsid w:val="003F0772"/>
    <w:rsid w:val="003F7069"/>
    <w:rsid w:val="0046005F"/>
    <w:rsid w:val="00464F97"/>
    <w:rsid w:val="004871D6"/>
    <w:rsid w:val="00491A82"/>
    <w:rsid w:val="00496C2F"/>
    <w:rsid w:val="004A05E8"/>
    <w:rsid w:val="004A0CF7"/>
    <w:rsid w:val="004A1C40"/>
    <w:rsid w:val="004A1FFA"/>
    <w:rsid w:val="004A4343"/>
    <w:rsid w:val="004A6736"/>
    <w:rsid w:val="004A77B1"/>
    <w:rsid w:val="004B3BC9"/>
    <w:rsid w:val="004B5812"/>
    <w:rsid w:val="004D3300"/>
    <w:rsid w:val="004F12A1"/>
    <w:rsid w:val="004F6B40"/>
    <w:rsid w:val="00512E59"/>
    <w:rsid w:val="0051767D"/>
    <w:rsid w:val="00530365"/>
    <w:rsid w:val="00535C6B"/>
    <w:rsid w:val="00554C42"/>
    <w:rsid w:val="00557A5F"/>
    <w:rsid w:val="005677BF"/>
    <w:rsid w:val="005679E5"/>
    <w:rsid w:val="0057570D"/>
    <w:rsid w:val="005760C1"/>
    <w:rsid w:val="005863E3"/>
    <w:rsid w:val="005944F9"/>
    <w:rsid w:val="00594F72"/>
    <w:rsid w:val="00596F26"/>
    <w:rsid w:val="005B5973"/>
    <w:rsid w:val="005C6E98"/>
    <w:rsid w:val="005D641D"/>
    <w:rsid w:val="0060227E"/>
    <w:rsid w:val="0062768F"/>
    <w:rsid w:val="006375B6"/>
    <w:rsid w:val="00646F80"/>
    <w:rsid w:val="00653811"/>
    <w:rsid w:val="00655A56"/>
    <w:rsid w:val="006611DE"/>
    <w:rsid w:val="00663364"/>
    <w:rsid w:val="0066681B"/>
    <w:rsid w:val="0067575F"/>
    <w:rsid w:val="00685994"/>
    <w:rsid w:val="006907D4"/>
    <w:rsid w:val="006B2190"/>
    <w:rsid w:val="006B3DB9"/>
    <w:rsid w:val="006B4059"/>
    <w:rsid w:val="006C2F6F"/>
    <w:rsid w:val="006D17DF"/>
    <w:rsid w:val="006D294C"/>
    <w:rsid w:val="006D3007"/>
    <w:rsid w:val="006D5D70"/>
    <w:rsid w:val="006E1B0F"/>
    <w:rsid w:val="006E1FE2"/>
    <w:rsid w:val="006E6765"/>
    <w:rsid w:val="006E6FB5"/>
    <w:rsid w:val="006F00F7"/>
    <w:rsid w:val="006F1813"/>
    <w:rsid w:val="006F36C6"/>
    <w:rsid w:val="007046A8"/>
    <w:rsid w:val="00733FC9"/>
    <w:rsid w:val="00744098"/>
    <w:rsid w:val="00746BC2"/>
    <w:rsid w:val="007514E9"/>
    <w:rsid w:val="007707A3"/>
    <w:rsid w:val="007767E8"/>
    <w:rsid w:val="0078453D"/>
    <w:rsid w:val="0079459E"/>
    <w:rsid w:val="007A262C"/>
    <w:rsid w:val="008064F8"/>
    <w:rsid w:val="00807666"/>
    <w:rsid w:val="0081155B"/>
    <w:rsid w:val="00813F64"/>
    <w:rsid w:val="00816FE7"/>
    <w:rsid w:val="00820562"/>
    <w:rsid w:val="00830DCA"/>
    <w:rsid w:val="00840CCB"/>
    <w:rsid w:val="0084248A"/>
    <w:rsid w:val="008471E2"/>
    <w:rsid w:val="00863C49"/>
    <w:rsid w:val="00865CBA"/>
    <w:rsid w:val="00873864"/>
    <w:rsid w:val="00877092"/>
    <w:rsid w:val="0087721A"/>
    <w:rsid w:val="00877849"/>
    <w:rsid w:val="008872EA"/>
    <w:rsid w:val="00895132"/>
    <w:rsid w:val="008974D8"/>
    <w:rsid w:val="008A3137"/>
    <w:rsid w:val="008A4159"/>
    <w:rsid w:val="008A76CC"/>
    <w:rsid w:val="008B48DA"/>
    <w:rsid w:val="008D0187"/>
    <w:rsid w:val="008D2C7E"/>
    <w:rsid w:val="008D66E6"/>
    <w:rsid w:val="008D7910"/>
    <w:rsid w:val="008F418A"/>
    <w:rsid w:val="00900CDD"/>
    <w:rsid w:val="00902EE4"/>
    <w:rsid w:val="00903C2C"/>
    <w:rsid w:val="00921FB3"/>
    <w:rsid w:val="00931B50"/>
    <w:rsid w:val="00941505"/>
    <w:rsid w:val="00942467"/>
    <w:rsid w:val="0094665C"/>
    <w:rsid w:val="00955774"/>
    <w:rsid w:val="00960AD9"/>
    <w:rsid w:val="009617E1"/>
    <w:rsid w:val="00962DC3"/>
    <w:rsid w:val="0097144C"/>
    <w:rsid w:val="0097510A"/>
    <w:rsid w:val="00977614"/>
    <w:rsid w:val="00993420"/>
    <w:rsid w:val="00997F6D"/>
    <w:rsid w:val="009A01FB"/>
    <w:rsid w:val="009B0B6C"/>
    <w:rsid w:val="009C0177"/>
    <w:rsid w:val="009C0F62"/>
    <w:rsid w:val="009D0CE2"/>
    <w:rsid w:val="009D6BF1"/>
    <w:rsid w:val="009D6C45"/>
    <w:rsid w:val="009F38C0"/>
    <w:rsid w:val="00A01756"/>
    <w:rsid w:val="00A05176"/>
    <w:rsid w:val="00A068D6"/>
    <w:rsid w:val="00A07CB4"/>
    <w:rsid w:val="00A179D2"/>
    <w:rsid w:val="00A220B6"/>
    <w:rsid w:val="00A23C5C"/>
    <w:rsid w:val="00A32919"/>
    <w:rsid w:val="00A42E0B"/>
    <w:rsid w:val="00A600C1"/>
    <w:rsid w:val="00A61DEB"/>
    <w:rsid w:val="00A61F29"/>
    <w:rsid w:val="00A81C60"/>
    <w:rsid w:val="00A85060"/>
    <w:rsid w:val="00A97EAC"/>
    <w:rsid w:val="00AA2F20"/>
    <w:rsid w:val="00AB1BBB"/>
    <w:rsid w:val="00AB214D"/>
    <w:rsid w:val="00AB298A"/>
    <w:rsid w:val="00AD67BC"/>
    <w:rsid w:val="00AF0A04"/>
    <w:rsid w:val="00B020D4"/>
    <w:rsid w:val="00B04FA1"/>
    <w:rsid w:val="00B07362"/>
    <w:rsid w:val="00B1173F"/>
    <w:rsid w:val="00B13C39"/>
    <w:rsid w:val="00B173CF"/>
    <w:rsid w:val="00B21B4B"/>
    <w:rsid w:val="00B31DE2"/>
    <w:rsid w:val="00B34198"/>
    <w:rsid w:val="00B61E05"/>
    <w:rsid w:val="00B63332"/>
    <w:rsid w:val="00B77634"/>
    <w:rsid w:val="00B80119"/>
    <w:rsid w:val="00B96B99"/>
    <w:rsid w:val="00BB05A5"/>
    <w:rsid w:val="00BB7FED"/>
    <w:rsid w:val="00BC18A3"/>
    <w:rsid w:val="00BC6AD7"/>
    <w:rsid w:val="00BC787D"/>
    <w:rsid w:val="00BD2F9C"/>
    <w:rsid w:val="00BD7B51"/>
    <w:rsid w:val="00BD7C53"/>
    <w:rsid w:val="00BF13A4"/>
    <w:rsid w:val="00BF289B"/>
    <w:rsid w:val="00BF3420"/>
    <w:rsid w:val="00BF5DEA"/>
    <w:rsid w:val="00BF6622"/>
    <w:rsid w:val="00C03228"/>
    <w:rsid w:val="00C04D77"/>
    <w:rsid w:val="00C07D66"/>
    <w:rsid w:val="00C14FEE"/>
    <w:rsid w:val="00C2087C"/>
    <w:rsid w:val="00C274C8"/>
    <w:rsid w:val="00C45771"/>
    <w:rsid w:val="00C5705E"/>
    <w:rsid w:val="00C82707"/>
    <w:rsid w:val="00C856DF"/>
    <w:rsid w:val="00C903A1"/>
    <w:rsid w:val="00C916CD"/>
    <w:rsid w:val="00C946A8"/>
    <w:rsid w:val="00CA3337"/>
    <w:rsid w:val="00CB29FC"/>
    <w:rsid w:val="00CB58D7"/>
    <w:rsid w:val="00CC3167"/>
    <w:rsid w:val="00CC4962"/>
    <w:rsid w:val="00CD1084"/>
    <w:rsid w:val="00CE66E0"/>
    <w:rsid w:val="00CE7A82"/>
    <w:rsid w:val="00CF3A00"/>
    <w:rsid w:val="00D07F7E"/>
    <w:rsid w:val="00D14BA9"/>
    <w:rsid w:val="00D267A5"/>
    <w:rsid w:val="00D32581"/>
    <w:rsid w:val="00D356FF"/>
    <w:rsid w:val="00D42AB6"/>
    <w:rsid w:val="00D43ABC"/>
    <w:rsid w:val="00D46134"/>
    <w:rsid w:val="00D512EB"/>
    <w:rsid w:val="00D533B7"/>
    <w:rsid w:val="00D571B5"/>
    <w:rsid w:val="00D92E4A"/>
    <w:rsid w:val="00DA64AC"/>
    <w:rsid w:val="00DA7A71"/>
    <w:rsid w:val="00DB5B1E"/>
    <w:rsid w:val="00DB70A9"/>
    <w:rsid w:val="00DC27F9"/>
    <w:rsid w:val="00DC3969"/>
    <w:rsid w:val="00DD514C"/>
    <w:rsid w:val="00DF2A0A"/>
    <w:rsid w:val="00E06F86"/>
    <w:rsid w:val="00E07614"/>
    <w:rsid w:val="00E07692"/>
    <w:rsid w:val="00E07B0E"/>
    <w:rsid w:val="00E22CE6"/>
    <w:rsid w:val="00E25254"/>
    <w:rsid w:val="00E37A8A"/>
    <w:rsid w:val="00E408EA"/>
    <w:rsid w:val="00E41039"/>
    <w:rsid w:val="00E738C0"/>
    <w:rsid w:val="00E74A39"/>
    <w:rsid w:val="00E870E7"/>
    <w:rsid w:val="00E93119"/>
    <w:rsid w:val="00EA25B5"/>
    <w:rsid w:val="00EA3C6B"/>
    <w:rsid w:val="00EC4C16"/>
    <w:rsid w:val="00ED168C"/>
    <w:rsid w:val="00EF34A9"/>
    <w:rsid w:val="00F11389"/>
    <w:rsid w:val="00F24193"/>
    <w:rsid w:val="00F43DC8"/>
    <w:rsid w:val="00F4767D"/>
    <w:rsid w:val="00F53DE2"/>
    <w:rsid w:val="00F56E0E"/>
    <w:rsid w:val="00F60B36"/>
    <w:rsid w:val="00F631A2"/>
    <w:rsid w:val="00F63DB0"/>
    <w:rsid w:val="00F829DF"/>
    <w:rsid w:val="00F94097"/>
    <w:rsid w:val="00F9466E"/>
    <w:rsid w:val="00FC4824"/>
    <w:rsid w:val="00FC55BB"/>
    <w:rsid w:val="00FF41A8"/>
    <w:rsid w:val="53A56FC8"/>
    <w:rsid w:val="6ABB2BA8"/>
    <w:rsid w:val="6AFA79AD"/>
    <w:rsid w:val="7F124F0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jc w:val="center"/>
    </w:pPr>
    <w:rPr>
      <w:sz w:val="28"/>
      <w:szCs w:val="24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jc w:val="right"/>
      <w:outlineLvl w:val="0"/>
    </w:pPr>
    <w:rPr>
      <w:rFonts w:ascii="Times New Roman CYR" w:hAnsi="Times New Roman CYR" w:cs="Times New Roman CYR"/>
      <w:sz w:val="34"/>
      <w:szCs w:val="34"/>
    </w:rPr>
  </w:style>
  <w:style w:type="paragraph" w:styleId="3">
    <w:name w:val="heading 3"/>
    <w:basedOn w:val="1"/>
    <w:next w:val="1"/>
    <w:qFormat/>
    <w:uiPriority w:val="0"/>
    <w:pPr>
      <w:keepNext/>
      <w:outlineLvl w:val="2"/>
    </w:pPr>
    <w:rPr>
      <w:rFonts w:ascii="Arial CYR" w:hAnsi="Arial CYR" w:cs="Arial CYR"/>
      <w:szCs w:val="20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character" w:styleId="6">
    <w:name w:val="page number"/>
    <w:uiPriority w:val="0"/>
    <w:rPr>
      <w:rFonts w:ascii="Times New Roman" w:hAnsi="Times New Roman"/>
      <w:sz w:val="22"/>
    </w:rPr>
  </w:style>
  <w:style w:type="character" w:styleId="7">
    <w:name w:val="Strong"/>
    <w:qFormat/>
    <w:uiPriority w:val="22"/>
    <w:rPr>
      <w:rFonts w:ascii="Tahoma" w:hAnsi="Tahoma"/>
      <w:b/>
      <w:sz w:val="18"/>
    </w:rPr>
  </w:style>
  <w:style w:type="paragraph" w:styleId="8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9">
    <w:name w:val="Body Text 2"/>
    <w:basedOn w:val="1"/>
    <w:uiPriority w:val="0"/>
    <w:pPr>
      <w:widowControl w:val="0"/>
      <w:autoSpaceDE w:val="0"/>
      <w:autoSpaceDN w:val="0"/>
      <w:spacing w:before="120"/>
    </w:pPr>
    <w:rPr>
      <w:sz w:val="22"/>
      <w:szCs w:val="22"/>
    </w:rPr>
  </w:style>
  <w:style w:type="paragraph" w:styleId="10">
    <w:name w:val="footnote text"/>
    <w:basedOn w:val="1"/>
    <w:semiHidden/>
    <w:uiPriority w:val="0"/>
    <w:pPr>
      <w:widowControl w:val="0"/>
      <w:autoSpaceDE w:val="0"/>
      <w:autoSpaceDN w:val="0"/>
      <w:adjustRightInd w:val="0"/>
      <w:spacing w:after="120"/>
      <w:jc w:val="both"/>
    </w:pPr>
    <w:rPr>
      <w:sz w:val="22"/>
      <w:szCs w:val="22"/>
    </w:rPr>
  </w:style>
  <w:style w:type="paragraph" w:styleId="11">
    <w:name w:val="header"/>
    <w:basedOn w:val="1"/>
    <w:uiPriority w:val="0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paragraph" w:styleId="12">
    <w:name w:val="Body Text"/>
    <w:basedOn w:val="1"/>
    <w:link w:val="24"/>
    <w:uiPriority w:val="0"/>
    <w:pPr>
      <w:spacing w:before="120"/>
    </w:pPr>
    <w:rPr>
      <w:b/>
      <w:szCs w:val="20"/>
    </w:rPr>
  </w:style>
  <w:style w:type="paragraph" w:styleId="13">
    <w:name w:val="Body Text Indent"/>
    <w:basedOn w:val="1"/>
    <w:uiPriority w:val="0"/>
    <w:pPr>
      <w:ind w:left="4956"/>
    </w:pPr>
    <w:rPr>
      <w:sz w:val="22"/>
      <w:szCs w:val="20"/>
    </w:rPr>
  </w:style>
  <w:style w:type="paragraph" w:styleId="14">
    <w:name w:val="Title"/>
    <w:basedOn w:val="1"/>
    <w:qFormat/>
    <w:uiPriority w:val="0"/>
    <w:pPr>
      <w:spacing w:before="120"/>
      <w:ind w:firstLine="720"/>
    </w:pPr>
    <w:rPr>
      <w:szCs w:val="20"/>
    </w:rPr>
  </w:style>
  <w:style w:type="paragraph" w:styleId="15">
    <w:name w:val="footer"/>
    <w:basedOn w:val="1"/>
    <w:uiPriority w:val="0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styleId="16">
    <w:name w:val="Body Text 3"/>
    <w:basedOn w:val="1"/>
    <w:uiPriority w:val="0"/>
    <w:pPr>
      <w:jc w:val="right"/>
      <w:outlineLvl w:val="0"/>
    </w:pPr>
    <w:rPr>
      <w:sz w:val="20"/>
    </w:rPr>
  </w:style>
  <w:style w:type="paragraph" w:styleId="17">
    <w:name w:val="Body Text Indent 2"/>
    <w:basedOn w:val="1"/>
    <w:uiPriority w:val="0"/>
    <w:pPr>
      <w:ind w:firstLine="851"/>
      <w:jc w:val="both"/>
    </w:pPr>
    <w:rPr>
      <w:szCs w:val="20"/>
    </w:rPr>
  </w:style>
  <w:style w:type="paragraph" w:styleId="18">
    <w:name w:val="Block Text"/>
    <w:basedOn w:val="1"/>
    <w:uiPriority w:val="0"/>
    <w:pPr>
      <w:ind w:left="-108" w:right="-144" w:firstLine="5868"/>
    </w:pPr>
    <w:rPr>
      <w:sz w:val="22"/>
      <w:szCs w:val="20"/>
    </w:rPr>
  </w:style>
  <w:style w:type="paragraph" w:customStyle="1" w:styleId="19">
    <w:name w:val="14-15"/>
    <w:basedOn w:val="1"/>
    <w:uiPriority w:val="0"/>
    <w:pPr>
      <w:spacing w:line="360" w:lineRule="auto"/>
      <w:ind w:firstLine="709"/>
      <w:jc w:val="both"/>
    </w:pPr>
  </w:style>
  <w:style w:type="paragraph" w:customStyle="1" w:styleId="20">
    <w:name w:val="Письмо"/>
    <w:basedOn w:val="1"/>
    <w:uiPriority w:val="0"/>
    <w:pPr>
      <w:spacing w:after="120"/>
      <w:ind w:left="4253"/>
    </w:pPr>
  </w:style>
  <w:style w:type="paragraph" w:customStyle="1" w:styleId="21">
    <w:name w:val="xl25"/>
    <w:basedOn w:val="1"/>
    <w:uiPriority w:val="0"/>
    <w:pPr>
      <w:pBdr>
        <w:left w:val="single" w:color="auto" w:sz="4" w:space="0"/>
      </w:pBdr>
      <w:spacing w:before="100" w:beforeAutospacing="1" w:after="100" w:afterAutospacing="1"/>
      <w:textAlignment w:val="center"/>
    </w:pPr>
    <w:rPr>
      <w:rFonts w:ascii="Arial Unicode MS" w:hAnsi="Arial Unicode MS" w:eastAsia="Arial Unicode MS" w:cs="Arial Unicode MS"/>
      <w:sz w:val="24"/>
    </w:rPr>
  </w:style>
  <w:style w:type="paragraph" w:customStyle="1" w:styleId="22">
    <w:name w:val="FR2"/>
    <w:uiPriority w:val="0"/>
    <w:pPr>
      <w:widowControl w:val="0"/>
      <w:autoSpaceDE w:val="0"/>
      <w:autoSpaceDN w:val="0"/>
      <w:spacing w:line="420" w:lineRule="auto"/>
      <w:ind w:left="600" w:firstLine="680"/>
      <w:jc w:val="both"/>
    </w:pPr>
    <w:rPr>
      <w:sz w:val="28"/>
      <w:szCs w:val="28"/>
      <w:lang w:val="ru-RU" w:eastAsia="ru-RU" w:bidi="ar-SA"/>
    </w:rPr>
  </w:style>
  <w:style w:type="paragraph" w:customStyle="1" w:styleId="23">
    <w:name w:val="Загл.14"/>
    <w:basedOn w:val="1"/>
    <w:uiPriority w:val="0"/>
    <w:rPr>
      <w:rFonts w:ascii="Times New Roman CYR" w:hAnsi="Times New Roman CYR" w:cs="Times New Roman CYR"/>
      <w:b/>
      <w:bCs/>
      <w:szCs w:val="28"/>
    </w:rPr>
  </w:style>
  <w:style w:type="character" w:customStyle="1" w:styleId="24">
    <w:name w:val="Основной текст Знак"/>
    <w:link w:val="12"/>
    <w:uiPriority w:val="0"/>
    <w:rPr>
      <w:b/>
      <w:sz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353</Words>
  <Characters>2512</Characters>
  <Lines>21</Lines>
  <Paragraphs>5</Paragraphs>
  <TotalTime>0</TotalTime>
  <ScaleCrop>false</ScaleCrop>
  <LinksUpToDate>false</LinksUpToDate>
  <CharactersWithSpaces>2888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2026-09-23T11:44:00Z</dcterms:created>
  <dc:creator>mashb4</dc:creator>
  <cp:lastModifiedBy>user</cp:lastModifiedBy>
  <cp:lastPrinted>2023-09-12T12:50:00Z</cp:lastPrinted>
  <dcterms:modified xsi:type="dcterms:W3CDTF">2026-09-23T05:56:27Z</dcterms:modified>
  <dc:title>Проект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eyJoZGlkIjoiN2JlNzFmN2NlOTBhNTBlYTU5OGZjM2Q5ODU5YWU0MDUifQ==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36D38A8E3D4D4430B3C04CA45FD2127D_13</vt:lpwstr>
  </property>
</Properties>
</file>